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16895" w14:textId="77777777" w:rsidR="00000000" w:rsidRDefault="000B5364">
      <w:pPr>
        <w:ind w:leftChars="-21" w:left="-43"/>
        <w:rPr>
          <w:rFonts w:eastAsia="ＭＳ ゴシック" w:hint="eastAsia"/>
        </w:rPr>
      </w:pPr>
      <w:r>
        <w:rPr>
          <w:rFonts w:eastAsia="ＭＳ ゴシック" w:hint="eastAsia"/>
        </w:rPr>
        <w:t>生活衛生豆知識№</w:t>
      </w:r>
      <w:r>
        <w:rPr>
          <w:rFonts w:eastAsia="ＭＳ ゴシック" w:hint="eastAsia"/>
        </w:rPr>
        <w:t>20</w:t>
      </w:r>
    </w:p>
    <w:p w14:paraId="4485DCCB" w14:textId="77777777" w:rsidR="00000000" w:rsidRDefault="000B5364">
      <w:pPr>
        <w:ind w:left="1983" w:hangingChars="500" w:hanging="1983"/>
        <w:jc w:val="center"/>
        <w:rPr>
          <w:rFonts w:eastAsia="ＭＳ ゴシック" w:hint="eastAsia"/>
          <w:b/>
          <w:bCs/>
          <w:i/>
          <w:iCs/>
          <w:sz w:val="40"/>
        </w:rPr>
      </w:pPr>
      <w:r>
        <w:rPr>
          <w:rFonts w:eastAsia="ＭＳ ゴシック" w:hint="eastAsia"/>
          <w:b/>
          <w:bCs/>
          <w:sz w:val="40"/>
        </w:rPr>
        <w:t>小さいものほど怖い</w:t>
      </w:r>
    </w:p>
    <w:p w14:paraId="5E742838" w14:textId="77777777" w:rsidR="00000000" w:rsidRDefault="000B5364">
      <w:pPr>
        <w:pStyle w:val="a5"/>
        <w:rPr>
          <w:rFonts w:eastAsia="HGPｺﾞｼｯｸE" w:hint="eastAsia"/>
        </w:rPr>
      </w:pPr>
    </w:p>
    <w:p w14:paraId="2937C955" w14:textId="77777777" w:rsidR="00000000" w:rsidRDefault="000B5364">
      <w:pPr>
        <w:ind w:firstLineChars="100" w:firstLine="215"/>
        <w:rPr>
          <w:rFonts w:ascii="ＭＳ ゴシック" w:eastAsia="ＭＳ ゴシック" w:hAnsi="ＭＳ ゴシック" w:hint="eastAsia"/>
        </w:rPr>
      </w:pPr>
      <w:r>
        <w:rPr>
          <w:rFonts w:eastAsia="ＭＳ ゴシック" w:hint="eastAsia"/>
          <w:sz w:val="22"/>
        </w:rPr>
        <w:t>百獣の王といえばライオン、陸上の動物で一番多きいのはゾウ、水中で一番大きいのはクジラ、そして地球を動かしているヒトとなります。しかし、私達動物を支配しているのは、細菌、ウイルスなどの微生物かも知れなく、あえて言うならば小さいものほど怖いかも知れません。そこで微生物を小さい順に説明します。</w:t>
      </w:r>
    </w:p>
    <w:p w14:paraId="5C338550" w14:textId="77777777" w:rsidR="00000000" w:rsidRDefault="000B5364">
      <w:pPr>
        <w:rPr>
          <w:rFonts w:hint="eastAsia"/>
        </w:rPr>
      </w:pPr>
    </w:p>
    <w:p w14:paraId="3F8E3A2F" w14:textId="77777777" w:rsidR="00000000" w:rsidRPr="00FB1EA7" w:rsidRDefault="000B5364">
      <w:pPr>
        <w:rPr>
          <w:sz w:val="23"/>
        </w:rPr>
      </w:pPr>
      <w:r w:rsidRPr="00FB1EA7">
        <w:rPr>
          <w:rFonts w:ascii="ＭＳ Ｐゴシック" w:eastAsia="ＭＳ Ｐゴシック" w:hAnsi="ＭＳ Ｐゴシック"/>
          <w:sz w:val="23"/>
        </w:rPr>
        <w:t>プリオン</w:t>
      </w:r>
      <w:r w:rsidRPr="00FB1EA7">
        <w:rPr>
          <w:sz w:val="23"/>
        </w:rPr>
        <w:t>（</w:t>
      </w:r>
      <w:r w:rsidRPr="00FB1EA7">
        <w:rPr>
          <w:sz w:val="23"/>
        </w:rPr>
        <w:t>prion</w:t>
      </w:r>
      <w:r w:rsidRPr="00FB1EA7">
        <w:rPr>
          <w:sz w:val="23"/>
        </w:rPr>
        <w:t>）</w:t>
      </w:r>
    </w:p>
    <w:p w14:paraId="4E5AFB09" w14:textId="0197F04A" w:rsidR="00000000" w:rsidRPr="00FB1EA7" w:rsidRDefault="00FB1EA7" w:rsidP="00FB1EA7">
      <w:pPr>
        <w:ind w:firstLineChars="100" w:firstLine="205"/>
      </w:pPr>
      <w:r w:rsidRPr="00FB1EA7">
        <w:t>17</w:t>
      </w:r>
      <w:r w:rsidRPr="00FB1EA7">
        <w:t>～</w:t>
      </w:r>
      <w:r w:rsidRPr="00FB1EA7">
        <w:t>27</w:t>
      </w:r>
      <w:r w:rsidR="000B5364" w:rsidRPr="00FB1EA7">
        <w:t>nm</w:t>
      </w:r>
      <w:r w:rsidR="000B5364" w:rsidRPr="00FB1EA7">
        <w:t>（１</w:t>
      </w:r>
      <w:r w:rsidR="000B5364" w:rsidRPr="00FB1EA7">
        <w:t>nm</w:t>
      </w:r>
      <w:r w:rsidR="000B5364" w:rsidRPr="00FB1EA7">
        <w:t>：ナノメートル、</w:t>
      </w:r>
      <w:r w:rsidRPr="00FB1EA7">
        <w:t>10</w:t>
      </w:r>
      <w:r w:rsidR="000B5364" w:rsidRPr="00FB1EA7">
        <w:t>億分の１ｍ）の大きさが、感染力と変換能力が高いとされています。</w:t>
      </w:r>
    </w:p>
    <w:p w14:paraId="135D5992" w14:textId="77777777" w:rsidR="00000000" w:rsidRPr="00FB1EA7" w:rsidRDefault="000B5364">
      <w:pPr>
        <w:ind w:firstLineChars="100" w:firstLine="205"/>
      </w:pPr>
      <w:r w:rsidRPr="00FB1EA7">
        <w:t>ＢＳＥ（牛海綿状脳症）を含む</w:t>
      </w:r>
      <w:r w:rsidRPr="00FB1EA7">
        <w:t>伝達性海綿状脳症</w:t>
      </w:r>
      <w:r w:rsidRPr="00FB1EA7">
        <w:t xml:space="preserve"> (Transmissible Spongiform Encephalopathy)</w:t>
      </w:r>
      <w:r w:rsidRPr="00FB1EA7">
        <w:t>の病因物質とされています。</w:t>
      </w:r>
    </w:p>
    <w:p w14:paraId="7F41EC95" w14:textId="77777777" w:rsidR="00000000" w:rsidRPr="00FB1EA7" w:rsidRDefault="000B5364">
      <w:pPr>
        <w:ind w:firstLineChars="100" w:firstLine="205"/>
      </w:pPr>
      <w:r w:rsidRPr="00FB1EA7">
        <w:t>プリオンは「感染性を持つタンパク質の固まり」</w:t>
      </w:r>
      <w:r w:rsidRPr="00FB1EA7">
        <w:rPr>
          <w:szCs w:val="28"/>
        </w:rPr>
        <w:t>(proteinaceous infectious particle)</w:t>
      </w:r>
      <w:r w:rsidRPr="00FB1EA7">
        <w:rPr>
          <w:szCs w:val="28"/>
        </w:rPr>
        <w:t>の合成語。現在は正常プリオンと異常プリオンに分類され、</w:t>
      </w:r>
      <w:r w:rsidRPr="00FB1EA7">
        <w:t>正常プリオンがどのようにして異常プリオンになるかはわかっていません。</w:t>
      </w:r>
    </w:p>
    <w:p w14:paraId="60BE4F1B" w14:textId="5F67B31F" w:rsidR="00000000" w:rsidRPr="00FB1EA7" w:rsidRDefault="000B5364" w:rsidP="000B5364">
      <w:pPr>
        <w:ind w:firstLineChars="100" w:firstLine="205"/>
        <w:rPr>
          <w:rFonts w:hint="eastAsia"/>
        </w:rPr>
      </w:pPr>
      <w:r w:rsidRPr="00FB1EA7">
        <w:t>タンパク質ですので</w:t>
      </w:r>
      <w:r w:rsidRPr="00FB1EA7">
        <w:t>生物ではありません</w:t>
      </w:r>
      <w:r w:rsidRPr="00FB1EA7">
        <w:t>。熱や冷凍、放射線照射などで病原性を失いません。</w:t>
      </w:r>
    </w:p>
    <w:p w14:paraId="085DA7F4" w14:textId="77777777" w:rsidR="00FB1EA7" w:rsidRPr="00FB1EA7" w:rsidRDefault="000B5364">
      <w:pPr>
        <w:rPr>
          <w:sz w:val="23"/>
        </w:rPr>
      </w:pPr>
      <w:r w:rsidRPr="00FB1EA7">
        <w:rPr>
          <w:rFonts w:ascii="ＭＳ Ｐゴシック" w:eastAsia="ＭＳ Ｐゴシック" w:hAnsi="ＭＳ Ｐゴシック"/>
          <w:sz w:val="23"/>
        </w:rPr>
        <w:t>ウイルス</w:t>
      </w:r>
      <w:r w:rsidRPr="00FB1EA7">
        <w:rPr>
          <w:sz w:val="23"/>
        </w:rPr>
        <w:t>(</w:t>
      </w:r>
      <w:r w:rsidRPr="00FB1EA7">
        <w:rPr>
          <w:sz w:val="23"/>
        </w:rPr>
        <w:t>virus</w:t>
      </w:r>
      <w:r w:rsidRPr="00FB1EA7">
        <w:rPr>
          <w:sz w:val="23"/>
        </w:rPr>
        <w:t>)</w:t>
      </w:r>
    </w:p>
    <w:p w14:paraId="5AA0F77B" w14:textId="6999F896" w:rsidR="00000000" w:rsidRPr="00FB1EA7" w:rsidRDefault="00FB1EA7" w:rsidP="00FB1EA7">
      <w:pPr>
        <w:ind w:firstLineChars="100" w:firstLine="205"/>
        <w:rPr>
          <w:sz w:val="23"/>
        </w:rPr>
      </w:pPr>
      <w:r w:rsidRPr="00FB1EA7">
        <w:t>10</w:t>
      </w:r>
      <w:r w:rsidR="000B5364" w:rsidRPr="00FB1EA7">
        <w:t>～</w:t>
      </w:r>
      <w:r w:rsidRPr="00FB1EA7">
        <w:t>300</w:t>
      </w:r>
      <w:r w:rsidR="000B5364" w:rsidRPr="00FB1EA7">
        <w:t xml:space="preserve">nm </w:t>
      </w:r>
    </w:p>
    <w:p w14:paraId="6C431BA6" w14:textId="154A4DFE" w:rsidR="00000000" w:rsidRPr="00FB1EA7" w:rsidRDefault="000B5364">
      <w:pPr>
        <w:ind w:leftChars="100" w:left="205"/>
      </w:pPr>
      <w:r w:rsidRPr="00FB1EA7">
        <w:t>インフルエンザウイルス、ノ</w:t>
      </w:r>
      <w:r w:rsidRPr="00FB1EA7">
        <w:t>ロウイルス</w:t>
      </w:r>
      <w:r w:rsidRPr="00FB1EA7">
        <w:t>35nm</w:t>
      </w:r>
      <w:r w:rsidRPr="00FB1EA7">
        <w:t>、肝炎ウイルス、西ナイルウイルス</w:t>
      </w:r>
      <w:r w:rsidRPr="00FB1EA7">
        <w:t>など</w:t>
      </w:r>
    </w:p>
    <w:p w14:paraId="658893B5" w14:textId="77777777" w:rsidR="00000000" w:rsidRPr="00FB1EA7" w:rsidRDefault="000B5364">
      <w:pPr>
        <w:ind w:leftChars="100" w:left="205"/>
      </w:pPr>
      <w:r w:rsidRPr="00FB1EA7">
        <w:t>インフルエンザウイルス、ノロウイルスなどは浮遊して感染します。</w:t>
      </w:r>
    </w:p>
    <w:p w14:paraId="0EE37393" w14:textId="08BE8936" w:rsidR="005005F1" w:rsidRPr="00FB1EA7" w:rsidRDefault="000B5364" w:rsidP="000B5364">
      <w:pPr>
        <w:ind w:firstLineChars="100" w:firstLine="195"/>
        <w:rPr>
          <w:rFonts w:hint="eastAsia"/>
        </w:rPr>
      </w:pPr>
      <w:r w:rsidRPr="00FB1EA7">
        <w:rPr>
          <w:rFonts w:ascii="ＭＳ Ｐゴシック" w:eastAsia="ＭＳ Ｐゴシック" w:hAnsi="ＭＳ Ｐゴシック"/>
          <w:noProof/>
          <w:sz w:val="20"/>
        </w:rPr>
        <w:pict w14:anchorId="46E0ADFB">
          <v:rect id="_x0000_s1043" style="position:absolute;left:0;text-align:left;margin-left:312.95pt;margin-top:8pt;width:157.55pt;height:70.1pt;z-index:1">
            <v:textbox style="mso-next-textbox:#_x0000_s1043" inset="5.85pt,.7pt,5.85pt,.7pt">
              <w:txbxContent>
                <w:p w14:paraId="14AD3BBD" w14:textId="77777777" w:rsidR="00000000" w:rsidRDefault="000B5364">
                  <w:pPr>
                    <w:rPr>
                      <w:rFonts w:hint="eastAsia"/>
                    </w:rPr>
                  </w:pPr>
                  <w:r>
                    <w:rPr>
                      <w:rFonts w:hint="eastAsia"/>
                    </w:rPr>
                    <w:t>長さの換算</w:t>
                  </w:r>
                </w:p>
                <w:p w14:paraId="54D983BF" w14:textId="1E0F0A60" w:rsidR="00000000" w:rsidRDefault="000B5364">
                  <w:pPr>
                    <w:rPr>
                      <w:rFonts w:hint="eastAsia"/>
                    </w:rPr>
                  </w:pPr>
                  <w:r>
                    <w:rPr>
                      <w:rFonts w:hint="eastAsia"/>
                    </w:rPr>
                    <w:t>１ｎｍ＝</w:t>
                  </w:r>
                  <w:r w:rsidR="00FB1EA7">
                    <w:rPr>
                      <w:rFonts w:hint="eastAsia"/>
                    </w:rPr>
                    <w:t>0.000000001</w:t>
                  </w:r>
                  <w:r>
                    <w:rPr>
                      <w:rFonts w:hint="eastAsia"/>
                    </w:rPr>
                    <w:t>ｍ</w:t>
                  </w:r>
                </w:p>
                <w:p w14:paraId="37A0182B" w14:textId="230903EB" w:rsidR="00000000" w:rsidRDefault="000B5364">
                  <w:pPr>
                    <w:rPr>
                      <w:rFonts w:hint="eastAsia"/>
                      <w:szCs w:val="18"/>
                    </w:rPr>
                  </w:pPr>
                  <w:r>
                    <w:rPr>
                      <w:rFonts w:hint="eastAsia"/>
                    </w:rPr>
                    <w:t>１</w:t>
                  </w:r>
                  <w:r>
                    <w:rPr>
                      <w:rFonts w:hint="eastAsia"/>
                      <w:szCs w:val="18"/>
                    </w:rPr>
                    <w:t>μ</w:t>
                  </w:r>
                  <w:r>
                    <w:rPr>
                      <w:rFonts w:hint="eastAsia"/>
                    </w:rPr>
                    <w:t>ｍ</w:t>
                  </w:r>
                  <w:r>
                    <w:rPr>
                      <w:rFonts w:hint="eastAsia"/>
                      <w:szCs w:val="18"/>
                    </w:rPr>
                    <w:t>＝</w:t>
                  </w:r>
                  <w:r w:rsidR="00FB1EA7">
                    <w:rPr>
                      <w:rFonts w:hint="eastAsia"/>
                      <w:szCs w:val="18"/>
                    </w:rPr>
                    <w:t>1.000001</w:t>
                  </w:r>
                  <w:r>
                    <w:rPr>
                      <w:rFonts w:hint="eastAsia"/>
                      <w:szCs w:val="18"/>
                    </w:rPr>
                    <w:t>ｍ</w:t>
                  </w:r>
                </w:p>
                <w:p w14:paraId="13CC0509" w14:textId="71041B93" w:rsidR="00000000" w:rsidRDefault="000B5364">
                  <w:pPr>
                    <w:rPr>
                      <w:rFonts w:hint="eastAsia"/>
                    </w:rPr>
                  </w:pPr>
                  <w:r>
                    <w:rPr>
                      <w:rFonts w:hint="eastAsia"/>
                      <w:szCs w:val="18"/>
                    </w:rPr>
                    <w:t>１ｍｍ＝</w:t>
                  </w:r>
                  <w:r w:rsidR="00FB1EA7">
                    <w:rPr>
                      <w:rFonts w:hint="eastAsia"/>
                      <w:szCs w:val="18"/>
                    </w:rPr>
                    <w:t>0.001</w:t>
                  </w:r>
                  <w:r>
                    <w:rPr>
                      <w:rFonts w:hint="eastAsia"/>
                      <w:szCs w:val="18"/>
                    </w:rPr>
                    <w:t>ｍ</w:t>
                  </w:r>
                </w:p>
              </w:txbxContent>
            </v:textbox>
          </v:rect>
        </w:pict>
      </w:r>
      <w:r w:rsidR="005005F1" w:rsidRPr="00FB1EA7">
        <w:rPr>
          <w:sz w:val="23"/>
          <w:szCs w:val="23"/>
        </w:rPr>
        <w:t>コロナウイルス</w:t>
      </w:r>
      <w:r w:rsidR="005005F1" w:rsidRPr="00FB1EA7">
        <w:rPr>
          <w:sz w:val="23"/>
          <w:szCs w:val="23"/>
        </w:rPr>
        <w:t>80-</w:t>
      </w:r>
      <w:r w:rsidR="00FB1EA7" w:rsidRPr="00FB1EA7">
        <w:rPr>
          <w:sz w:val="23"/>
          <w:szCs w:val="23"/>
        </w:rPr>
        <w:t>220nm</w:t>
      </w:r>
    </w:p>
    <w:p w14:paraId="23ABDE83" w14:textId="77777777" w:rsidR="00000000" w:rsidRPr="00FB1EA7" w:rsidRDefault="000B5364">
      <w:pPr>
        <w:rPr>
          <w:sz w:val="23"/>
        </w:rPr>
      </w:pPr>
      <w:r w:rsidRPr="00FB1EA7">
        <w:rPr>
          <w:rFonts w:ascii="ＭＳ Ｐゴシック" w:eastAsia="ＭＳ Ｐゴシック" w:hAnsi="ＭＳ Ｐゴシック"/>
          <w:sz w:val="23"/>
        </w:rPr>
        <w:t>リケッチア</w:t>
      </w:r>
      <w:r w:rsidRPr="00FB1EA7">
        <w:rPr>
          <w:sz w:val="23"/>
        </w:rPr>
        <w:t>（</w:t>
      </w:r>
      <w:r w:rsidRPr="00FB1EA7">
        <w:rPr>
          <w:sz w:val="23"/>
        </w:rPr>
        <w:t>rickettsia</w:t>
      </w:r>
      <w:r w:rsidRPr="00FB1EA7">
        <w:rPr>
          <w:sz w:val="23"/>
        </w:rPr>
        <w:t>）</w:t>
      </w:r>
    </w:p>
    <w:p w14:paraId="1383FDEA" w14:textId="78AB6F03" w:rsidR="00000000" w:rsidRPr="00FB1EA7" w:rsidRDefault="000B5364">
      <w:pPr>
        <w:ind w:firstLineChars="100" w:firstLine="205"/>
      </w:pPr>
      <w:r w:rsidRPr="00FB1EA7">
        <w:t>0.3</w:t>
      </w:r>
      <w:r w:rsidRPr="00FB1EA7">
        <w:t>～</w:t>
      </w:r>
      <w:r w:rsidRPr="00FB1EA7">
        <w:t xml:space="preserve"> 1.0</w:t>
      </w:r>
      <w:r w:rsidRPr="00FB1EA7">
        <w:rPr>
          <w:szCs w:val="18"/>
        </w:rPr>
        <w:t>μm</w:t>
      </w:r>
      <w:r w:rsidRPr="00FB1EA7">
        <w:t>（１</w:t>
      </w:r>
      <w:r w:rsidRPr="00FB1EA7">
        <w:rPr>
          <w:szCs w:val="18"/>
        </w:rPr>
        <w:t>μ</w:t>
      </w:r>
      <w:r w:rsidRPr="00FB1EA7">
        <w:rPr>
          <w:szCs w:val="18"/>
        </w:rPr>
        <w:t>m</w:t>
      </w:r>
      <w:r w:rsidRPr="00FB1EA7">
        <w:rPr>
          <w:szCs w:val="18"/>
        </w:rPr>
        <w:t>：</w:t>
      </w:r>
      <w:r w:rsidR="00FB1EA7" w:rsidRPr="00FB1EA7">
        <w:t>100</w:t>
      </w:r>
      <w:r w:rsidRPr="00FB1EA7">
        <w:t>万分の１ｍ）</w:t>
      </w:r>
    </w:p>
    <w:p w14:paraId="1DF2F212" w14:textId="0ED559BD" w:rsidR="00000000" w:rsidRPr="00FB1EA7" w:rsidRDefault="000B5364" w:rsidP="000B5364">
      <w:pPr>
        <w:ind w:firstLineChars="100" w:firstLine="205"/>
        <w:rPr>
          <w:rFonts w:hint="eastAsia"/>
        </w:rPr>
      </w:pPr>
      <w:r w:rsidRPr="00FB1EA7">
        <w:t>発疹チフス、ツツガムシ病の病原体、Ｑ熱の病原体</w:t>
      </w:r>
      <w:r w:rsidRPr="00FB1EA7">
        <w:rPr>
          <w:szCs w:val="18"/>
        </w:rPr>
        <w:t xml:space="preserve">　など</w:t>
      </w:r>
    </w:p>
    <w:p w14:paraId="0C3D52A4" w14:textId="77777777" w:rsidR="00000000" w:rsidRPr="00FB1EA7" w:rsidRDefault="000B5364">
      <w:pPr>
        <w:rPr>
          <w:sz w:val="23"/>
        </w:rPr>
      </w:pPr>
      <w:r w:rsidRPr="00FB1EA7">
        <w:rPr>
          <w:rFonts w:ascii="ＭＳ Ｐゴシック" w:eastAsia="ＭＳ Ｐゴシック" w:hAnsi="ＭＳ Ｐゴシック"/>
          <w:sz w:val="23"/>
        </w:rPr>
        <w:t>細菌</w:t>
      </w:r>
      <w:r w:rsidRPr="00FB1EA7">
        <w:rPr>
          <w:sz w:val="23"/>
        </w:rPr>
        <w:t>（</w:t>
      </w:r>
      <w:r w:rsidRPr="00FB1EA7">
        <w:rPr>
          <w:sz w:val="23"/>
        </w:rPr>
        <w:t>bacteria</w:t>
      </w:r>
      <w:r w:rsidRPr="00FB1EA7">
        <w:rPr>
          <w:sz w:val="23"/>
        </w:rPr>
        <w:t>）</w:t>
      </w:r>
    </w:p>
    <w:p w14:paraId="2798169A" w14:textId="77777777" w:rsidR="00000000" w:rsidRPr="00FB1EA7" w:rsidRDefault="000B5364">
      <w:pPr>
        <w:ind w:firstLineChars="100" w:firstLine="205"/>
      </w:pPr>
      <w:r w:rsidRPr="00FB1EA7">
        <w:t>0.3</w:t>
      </w:r>
      <w:r w:rsidRPr="00FB1EA7">
        <w:rPr>
          <w:szCs w:val="18"/>
        </w:rPr>
        <w:t>～１０</w:t>
      </w:r>
      <w:r w:rsidRPr="00FB1EA7">
        <w:rPr>
          <w:szCs w:val="18"/>
        </w:rPr>
        <w:t>μ</w:t>
      </w:r>
      <w:r w:rsidRPr="00FB1EA7">
        <w:rPr>
          <w:szCs w:val="18"/>
        </w:rPr>
        <w:t>m</w:t>
      </w:r>
    </w:p>
    <w:p w14:paraId="109DE2C7" w14:textId="085FC6CB" w:rsidR="00000000" w:rsidRPr="00FB1EA7" w:rsidRDefault="000B5364" w:rsidP="000B5364">
      <w:pPr>
        <w:ind w:firstLineChars="100" w:firstLine="205"/>
        <w:rPr>
          <w:rFonts w:hint="eastAsia"/>
        </w:rPr>
      </w:pPr>
      <w:r w:rsidRPr="00FB1EA7">
        <w:t>大腸菌、サルモネラ、赤痢菌、コレラ菌、レジオネラ、結核菌、ブドウ球菌　など</w:t>
      </w:r>
    </w:p>
    <w:p w14:paraId="1411AFE2" w14:textId="77777777" w:rsidR="00000000" w:rsidRPr="00FB1EA7" w:rsidRDefault="000B5364">
      <w:pPr>
        <w:rPr>
          <w:sz w:val="23"/>
        </w:rPr>
      </w:pPr>
      <w:r w:rsidRPr="00FB1EA7">
        <w:rPr>
          <w:rFonts w:ascii="ＭＳ Ｐゴシック" w:eastAsia="ＭＳ Ｐゴシック" w:hAnsi="ＭＳ Ｐゴシック"/>
          <w:sz w:val="23"/>
        </w:rPr>
        <w:t>スピロヘータ</w:t>
      </w:r>
      <w:r w:rsidRPr="00FB1EA7">
        <w:rPr>
          <w:sz w:val="23"/>
        </w:rPr>
        <w:t>（</w:t>
      </w:r>
      <w:r w:rsidRPr="00FB1EA7">
        <w:rPr>
          <w:sz w:val="23"/>
        </w:rPr>
        <w:t>spirochete</w:t>
      </w:r>
      <w:r w:rsidRPr="00FB1EA7">
        <w:rPr>
          <w:sz w:val="23"/>
        </w:rPr>
        <w:t>）</w:t>
      </w:r>
    </w:p>
    <w:p w14:paraId="05951E70" w14:textId="3E001642" w:rsidR="00000000" w:rsidRPr="00FB1EA7" w:rsidRDefault="000B5364">
      <w:pPr>
        <w:ind w:firstLineChars="100" w:firstLine="205"/>
        <w:rPr>
          <w:szCs w:val="18"/>
        </w:rPr>
      </w:pPr>
      <w:r w:rsidRPr="00FB1EA7">
        <w:t>0.1</w:t>
      </w:r>
      <w:r w:rsidRPr="00FB1EA7">
        <w:t>～</w:t>
      </w:r>
      <w:r w:rsidRPr="00FB1EA7">
        <w:t>0.5×</w:t>
      </w:r>
      <w:r w:rsidRPr="00FB1EA7">
        <w:t>４～</w:t>
      </w:r>
      <w:r w:rsidR="00FB1EA7" w:rsidRPr="00FB1EA7">
        <w:t>250</w:t>
      </w:r>
      <w:r w:rsidRPr="00FB1EA7">
        <w:rPr>
          <w:szCs w:val="18"/>
        </w:rPr>
        <w:t>μ</w:t>
      </w:r>
      <w:r w:rsidRPr="00FB1EA7">
        <w:rPr>
          <w:szCs w:val="18"/>
        </w:rPr>
        <w:t>m</w:t>
      </w:r>
      <w:r w:rsidRPr="00FB1EA7">
        <w:rPr>
          <w:szCs w:val="18"/>
        </w:rPr>
        <w:t>の細長い菌</w:t>
      </w:r>
    </w:p>
    <w:p w14:paraId="2FCD9E0B" w14:textId="2228BBF4" w:rsidR="00000000" w:rsidRPr="00FB1EA7" w:rsidRDefault="000B5364" w:rsidP="000B5364">
      <w:pPr>
        <w:ind w:firstLineChars="100" w:firstLine="205"/>
        <w:rPr>
          <w:rFonts w:hint="eastAsia"/>
        </w:rPr>
      </w:pPr>
      <w:r w:rsidRPr="00FB1EA7">
        <w:t>梅毒</w:t>
      </w:r>
      <w:r w:rsidRPr="00FB1EA7">
        <w:t>トレポネ－マ</w:t>
      </w:r>
      <w:r w:rsidRPr="00FB1EA7">
        <w:t>0.1</w:t>
      </w:r>
      <w:r w:rsidRPr="00FB1EA7">
        <w:t>～</w:t>
      </w:r>
      <w:r w:rsidRPr="00FB1EA7">
        <w:t>0.2</w:t>
      </w:r>
      <w:r w:rsidRPr="00FB1EA7">
        <w:t>×</w:t>
      </w:r>
      <w:r w:rsidRPr="00FB1EA7">
        <w:t>6</w:t>
      </w:r>
      <w:r w:rsidRPr="00FB1EA7">
        <w:t>～</w:t>
      </w:r>
      <w:r w:rsidRPr="00FB1EA7">
        <w:t>20</w:t>
      </w:r>
      <w:r w:rsidRPr="00FB1EA7">
        <w:rPr>
          <w:szCs w:val="18"/>
        </w:rPr>
        <w:t>μ</w:t>
      </w:r>
      <w:r w:rsidRPr="00FB1EA7">
        <w:rPr>
          <w:szCs w:val="18"/>
        </w:rPr>
        <w:t>m</w:t>
      </w:r>
      <w:r w:rsidRPr="00FB1EA7">
        <w:t>、ライム病の病原菌、ワイル病の病原菌　など</w:t>
      </w:r>
    </w:p>
    <w:p w14:paraId="7E34E1DC" w14:textId="062D08FD" w:rsidR="00000000" w:rsidRPr="00FB1EA7" w:rsidRDefault="000B5364">
      <w:pPr>
        <w:rPr>
          <w:sz w:val="23"/>
          <w:bdr w:val="single" w:sz="4" w:space="0" w:color="auto"/>
        </w:rPr>
      </w:pPr>
      <w:r w:rsidRPr="00FB1EA7">
        <w:rPr>
          <w:rFonts w:ascii="ＭＳ Ｐゴシック" w:eastAsia="ＭＳ Ｐゴシック" w:hAnsi="ＭＳ Ｐゴシック"/>
          <w:sz w:val="23"/>
        </w:rPr>
        <w:t>カビ類</w:t>
      </w:r>
      <w:r w:rsidRPr="00FB1EA7">
        <w:rPr>
          <w:sz w:val="23"/>
        </w:rPr>
        <w:t>（</w:t>
      </w:r>
      <w:r w:rsidRPr="00FB1EA7">
        <w:rPr>
          <w:sz w:val="23"/>
        </w:rPr>
        <w:t>fungus</w:t>
      </w:r>
      <w:r w:rsidRPr="00FB1EA7">
        <w:rPr>
          <w:sz w:val="23"/>
        </w:rPr>
        <w:t>）</w:t>
      </w:r>
    </w:p>
    <w:p w14:paraId="4F2213C4" w14:textId="0FBF4866" w:rsidR="00000000" w:rsidRPr="000B5364" w:rsidRDefault="000B5364" w:rsidP="000B5364">
      <w:pPr>
        <w:ind w:firstLineChars="100" w:firstLine="205"/>
        <w:rPr>
          <w:rFonts w:hint="eastAsia"/>
          <w:szCs w:val="18"/>
        </w:rPr>
      </w:pPr>
      <w:r w:rsidRPr="00FB1EA7">
        <w:t>胞子の大きさ</w:t>
      </w:r>
      <w:r w:rsidR="00FB1EA7" w:rsidRPr="00FB1EA7">
        <w:t>2</w:t>
      </w:r>
      <w:r w:rsidRPr="00FB1EA7">
        <w:t>～</w:t>
      </w:r>
      <w:r w:rsidR="00FB1EA7" w:rsidRPr="00FB1EA7">
        <w:t>100</w:t>
      </w:r>
      <w:r w:rsidRPr="00FB1EA7">
        <w:rPr>
          <w:szCs w:val="18"/>
        </w:rPr>
        <w:t>μ</w:t>
      </w:r>
      <w:r w:rsidRPr="00FB1EA7">
        <w:rPr>
          <w:szCs w:val="18"/>
        </w:rPr>
        <w:t>m</w:t>
      </w:r>
    </w:p>
    <w:p w14:paraId="695D2DE7" w14:textId="77777777" w:rsidR="00000000" w:rsidRPr="00FB1EA7" w:rsidRDefault="000B5364">
      <w:pPr>
        <w:rPr>
          <w:sz w:val="23"/>
        </w:rPr>
      </w:pPr>
      <w:r w:rsidRPr="00FB1EA7">
        <w:rPr>
          <w:rFonts w:ascii="ＭＳ Ｐゴシック" w:eastAsia="ＭＳ Ｐゴシック" w:hAnsi="ＭＳ Ｐゴシック"/>
          <w:sz w:val="23"/>
        </w:rPr>
        <w:t>原虫（原生動物）類</w:t>
      </w:r>
      <w:r w:rsidRPr="00FB1EA7">
        <w:rPr>
          <w:sz w:val="23"/>
        </w:rPr>
        <w:t>（</w:t>
      </w:r>
      <w:r w:rsidRPr="00FB1EA7">
        <w:rPr>
          <w:sz w:val="23"/>
        </w:rPr>
        <w:t>p</w:t>
      </w:r>
      <w:r w:rsidRPr="00FB1EA7">
        <w:rPr>
          <w:sz w:val="23"/>
        </w:rPr>
        <w:t>rotozoan</w:t>
      </w:r>
      <w:r w:rsidRPr="00FB1EA7">
        <w:rPr>
          <w:sz w:val="23"/>
        </w:rPr>
        <w:t>）</w:t>
      </w:r>
    </w:p>
    <w:p w14:paraId="36B6DFBE" w14:textId="73F617C6" w:rsidR="00000000" w:rsidRPr="00FB1EA7" w:rsidRDefault="00FB1EA7">
      <w:pPr>
        <w:ind w:firstLineChars="100" w:firstLine="205"/>
      </w:pPr>
      <w:r w:rsidRPr="00FB1EA7">
        <w:t>5</w:t>
      </w:r>
      <w:r w:rsidR="000B5364" w:rsidRPr="00FB1EA7">
        <w:t>～</w:t>
      </w:r>
      <w:r w:rsidRPr="00FB1EA7">
        <w:t>10</w:t>
      </w:r>
      <w:r w:rsidR="000B5364" w:rsidRPr="00FB1EA7">
        <w:rPr>
          <w:szCs w:val="18"/>
        </w:rPr>
        <w:t>μ</w:t>
      </w:r>
      <w:r w:rsidR="000B5364" w:rsidRPr="00FB1EA7">
        <w:rPr>
          <w:szCs w:val="18"/>
        </w:rPr>
        <w:t>m</w:t>
      </w:r>
      <w:r w:rsidR="000B5364" w:rsidRPr="00FB1EA7">
        <w:rPr>
          <w:szCs w:val="18"/>
        </w:rPr>
        <w:t>（オーシスト：子虫の集合カプセル）</w:t>
      </w:r>
    </w:p>
    <w:p w14:paraId="753E6953" w14:textId="10A2920B" w:rsidR="00000000" w:rsidRPr="00FB1EA7" w:rsidRDefault="000B5364" w:rsidP="000B5364">
      <w:pPr>
        <w:ind w:firstLineChars="100" w:firstLine="205"/>
        <w:rPr>
          <w:rFonts w:hint="eastAsia"/>
        </w:rPr>
      </w:pPr>
      <w:r w:rsidRPr="00FB1EA7">
        <w:t>アメーバ赤痢、マラリア原虫、クリプトスポリジウム、ジアルジア、サイクロスポラ　など</w:t>
      </w:r>
    </w:p>
    <w:p w14:paraId="765B87F1" w14:textId="77777777" w:rsidR="00000000" w:rsidRPr="00FB1EA7" w:rsidRDefault="000B5364">
      <w:pPr>
        <w:rPr>
          <w:sz w:val="23"/>
        </w:rPr>
      </w:pPr>
      <w:r w:rsidRPr="00FB1EA7">
        <w:rPr>
          <w:rFonts w:ascii="ＭＳ Ｐゴシック" w:eastAsia="ＭＳ Ｐゴシック" w:hAnsi="ＭＳ Ｐゴシック"/>
          <w:sz w:val="23"/>
        </w:rPr>
        <w:t>ダニ</w:t>
      </w:r>
      <w:r w:rsidRPr="00FB1EA7">
        <w:rPr>
          <w:sz w:val="23"/>
        </w:rPr>
        <w:t>（</w:t>
      </w:r>
      <w:r w:rsidRPr="00FB1EA7">
        <w:rPr>
          <w:sz w:val="23"/>
        </w:rPr>
        <w:t>mite</w:t>
      </w:r>
      <w:r w:rsidRPr="00FB1EA7">
        <w:rPr>
          <w:sz w:val="23"/>
        </w:rPr>
        <w:t>、マダニは</w:t>
      </w:r>
      <w:r w:rsidRPr="00FB1EA7">
        <w:rPr>
          <w:sz w:val="23"/>
        </w:rPr>
        <w:t>t</w:t>
      </w:r>
      <w:r w:rsidRPr="00FB1EA7">
        <w:rPr>
          <w:sz w:val="23"/>
        </w:rPr>
        <w:t>ick</w:t>
      </w:r>
      <w:r w:rsidRPr="00FB1EA7">
        <w:rPr>
          <w:sz w:val="23"/>
        </w:rPr>
        <w:t>）</w:t>
      </w:r>
      <w:r w:rsidRPr="00FB1EA7">
        <w:rPr>
          <w:sz w:val="23"/>
        </w:rPr>
        <w:t>（微生物ではありませんが）</w:t>
      </w:r>
    </w:p>
    <w:p w14:paraId="307B0CE2" w14:textId="74337E34" w:rsidR="00000000" w:rsidRPr="00FB1EA7" w:rsidRDefault="00FB1EA7">
      <w:pPr>
        <w:pStyle w:val="mini7"/>
        <w:wordWrap/>
        <w:autoSpaceDE/>
        <w:autoSpaceDN/>
        <w:adjustRightInd/>
        <w:spacing w:line="240" w:lineRule="auto"/>
        <w:ind w:firstLineChars="100" w:firstLine="215"/>
        <w:rPr>
          <w:rFonts w:ascii="Century" w:eastAsia="ＭＳ 明朝" w:hAnsi="Century"/>
          <w:spacing w:val="0"/>
          <w:kern w:val="2"/>
          <w:szCs w:val="24"/>
        </w:rPr>
      </w:pPr>
      <w:r w:rsidRPr="00FB1EA7">
        <w:rPr>
          <w:rFonts w:ascii="Century" w:eastAsia="ＭＳ 明朝" w:hAnsi="Century"/>
          <w:spacing w:val="0"/>
          <w:kern w:val="2"/>
          <w:szCs w:val="24"/>
        </w:rPr>
        <w:t>0.1</w:t>
      </w:r>
      <w:r w:rsidR="000B5364" w:rsidRPr="00FB1EA7">
        <w:rPr>
          <w:rFonts w:ascii="Century" w:eastAsia="ＭＳ 明朝" w:hAnsi="Century"/>
          <w:spacing w:val="0"/>
          <w:kern w:val="2"/>
          <w:szCs w:val="24"/>
        </w:rPr>
        <w:t>～</w:t>
      </w:r>
      <w:r w:rsidRPr="00FB1EA7">
        <w:rPr>
          <w:rFonts w:ascii="Century" w:eastAsia="ＭＳ 明朝" w:hAnsi="Century"/>
          <w:spacing w:val="0"/>
          <w:kern w:val="2"/>
          <w:szCs w:val="24"/>
        </w:rPr>
        <w:t>10mm</w:t>
      </w:r>
    </w:p>
    <w:p w14:paraId="7BA9F5F7" w14:textId="77777777" w:rsidR="00000000" w:rsidRPr="00FB1EA7" w:rsidRDefault="000B5364">
      <w:pPr>
        <w:ind w:firstLineChars="100" w:firstLine="205"/>
      </w:pPr>
      <w:r w:rsidRPr="00FB1EA7">
        <w:t>ケナガコナダニ</w:t>
      </w:r>
      <w:r w:rsidRPr="00FB1EA7">
        <w:t>0.3mm</w:t>
      </w:r>
      <w:r w:rsidRPr="00FB1EA7">
        <w:t>、イエダニ</w:t>
      </w:r>
      <w:r w:rsidRPr="00FB1EA7">
        <w:t>0.7mm</w:t>
      </w:r>
      <w:r w:rsidRPr="00FB1EA7">
        <w:t>、疥癬のヒゼンダニ</w:t>
      </w:r>
      <w:r w:rsidRPr="00FB1EA7">
        <w:t>0.4mm</w:t>
      </w:r>
      <w:r w:rsidRPr="00FB1EA7">
        <w:t>、マダニ３～４</w:t>
      </w:r>
      <w:r w:rsidRPr="00FB1EA7">
        <w:t>mm</w:t>
      </w:r>
      <w:r w:rsidRPr="00FB1EA7">
        <w:t>（吸血すると３倍にもなります）　コナダニ、イエダ</w:t>
      </w:r>
      <w:r w:rsidRPr="00FB1EA7">
        <w:t>ニ類は目を凝らせば見えます。</w:t>
      </w:r>
    </w:p>
    <w:p w14:paraId="16E828E1" w14:textId="77777777" w:rsidR="000B5364" w:rsidRDefault="000B5364">
      <w:pPr>
        <w:ind w:firstLineChars="100" w:firstLine="205"/>
      </w:pPr>
      <w:r w:rsidRPr="00FB1EA7">
        <w:t>ツツガムシ病、ライム病の病原体を媒</w:t>
      </w:r>
      <w:r>
        <w:rPr>
          <w:rFonts w:hint="eastAsia"/>
        </w:rPr>
        <w:t xml:space="preserve">介します。　　　　　　　　　　</w:t>
      </w:r>
    </w:p>
    <w:p w14:paraId="424E09F4" w14:textId="185B79E3" w:rsidR="00000000" w:rsidRDefault="000B5364" w:rsidP="000B5364">
      <w:pPr>
        <w:ind w:firstLineChars="3500" w:firstLine="7177"/>
      </w:pPr>
      <w:r>
        <w:rPr>
          <w:rFonts w:hint="eastAsia"/>
        </w:rPr>
        <w:t>2006. 7. 5</w:t>
      </w:r>
      <w:r>
        <w:rPr>
          <w:rFonts w:hint="eastAsia"/>
        </w:rPr>
        <w:t xml:space="preserve">　　</w:t>
      </w:r>
      <w:r>
        <w:rPr>
          <w:rFonts w:hint="eastAsia"/>
        </w:rPr>
        <w:t>K.Oikawa</w:t>
      </w:r>
    </w:p>
    <w:p w14:paraId="41AD4154" w14:textId="695CB5B5" w:rsidR="000B5364" w:rsidRDefault="000B5364" w:rsidP="000B5364">
      <w:pPr>
        <w:ind w:firstLineChars="3800" w:firstLine="7792"/>
        <w:rPr>
          <w:rFonts w:hint="eastAsia"/>
        </w:rPr>
      </w:pPr>
      <w:r>
        <w:rPr>
          <w:rFonts w:hint="eastAsia"/>
        </w:rPr>
        <w:t>修正</w:t>
      </w:r>
      <w:r>
        <w:rPr>
          <w:rFonts w:hint="eastAsia"/>
        </w:rPr>
        <w:t>2</w:t>
      </w:r>
      <w:r>
        <w:t>020.4.14</w:t>
      </w:r>
    </w:p>
    <w:sectPr w:rsidR="000B5364" w:rsidSect="000B5364">
      <w:pgSz w:w="11906" w:h="16838" w:code="9"/>
      <w:pgMar w:top="1134" w:right="1134" w:bottom="1134" w:left="1134" w:header="851" w:footer="992" w:gutter="0"/>
      <w:cols w:space="425"/>
      <w:docGrid w:type="linesAndChars" w:linePitch="310"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60151"/>
    <w:multiLevelType w:val="hybridMultilevel"/>
    <w:tmpl w:val="5BB6A782"/>
    <w:lvl w:ilvl="0" w:tplc="2C5ACC62">
      <w:numFmt w:val="decimalFullWidth"/>
      <w:lvlText w:val="%1．"/>
      <w:lvlJc w:val="left"/>
      <w:pPr>
        <w:tabs>
          <w:tab w:val="num" w:pos="420"/>
        </w:tabs>
        <w:ind w:left="420" w:hanging="42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3F7D8A"/>
    <w:multiLevelType w:val="hybridMultilevel"/>
    <w:tmpl w:val="7B7495C8"/>
    <w:lvl w:ilvl="0" w:tplc="01A8C614">
      <w:start w:val="2006"/>
      <w:numFmt w:val="decimal"/>
      <w:lvlText w:val="%1."/>
      <w:lvlJc w:val="left"/>
      <w:pPr>
        <w:tabs>
          <w:tab w:val="num" w:pos="7869"/>
        </w:tabs>
        <w:ind w:left="7869" w:hanging="750"/>
      </w:pPr>
      <w:rPr>
        <w:rFonts w:ascii="Century" w:hAnsi="Century" w:hint="eastAsia"/>
      </w:rPr>
    </w:lvl>
    <w:lvl w:ilvl="1" w:tplc="04090017" w:tentative="1">
      <w:start w:val="1"/>
      <w:numFmt w:val="aiueoFullWidth"/>
      <w:lvlText w:val="(%2)"/>
      <w:lvlJc w:val="left"/>
      <w:pPr>
        <w:tabs>
          <w:tab w:val="num" w:pos="7959"/>
        </w:tabs>
        <w:ind w:left="7959" w:hanging="420"/>
      </w:pPr>
    </w:lvl>
    <w:lvl w:ilvl="2" w:tplc="04090011" w:tentative="1">
      <w:start w:val="1"/>
      <w:numFmt w:val="decimalEnclosedCircle"/>
      <w:lvlText w:val="%3"/>
      <w:lvlJc w:val="left"/>
      <w:pPr>
        <w:tabs>
          <w:tab w:val="num" w:pos="8379"/>
        </w:tabs>
        <w:ind w:left="8379" w:hanging="420"/>
      </w:pPr>
    </w:lvl>
    <w:lvl w:ilvl="3" w:tplc="0409000F" w:tentative="1">
      <w:start w:val="1"/>
      <w:numFmt w:val="decimal"/>
      <w:lvlText w:val="%4."/>
      <w:lvlJc w:val="left"/>
      <w:pPr>
        <w:tabs>
          <w:tab w:val="num" w:pos="8799"/>
        </w:tabs>
        <w:ind w:left="8799" w:hanging="420"/>
      </w:pPr>
    </w:lvl>
    <w:lvl w:ilvl="4" w:tplc="04090017" w:tentative="1">
      <w:start w:val="1"/>
      <w:numFmt w:val="aiueoFullWidth"/>
      <w:lvlText w:val="(%5)"/>
      <w:lvlJc w:val="left"/>
      <w:pPr>
        <w:tabs>
          <w:tab w:val="num" w:pos="9219"/>
        </w:tabs>
        <w:ind w:left="9219" w:hanging="420"/>
      </w:pPr>
    </w:lvl>
    <w:lvl w:ilvl="5" w:tplc="04090011" w:tentative="1">
      <w:start w:val="1"/>
      <w:numFmt w:val="decimalEnclosedCircle"/>
      <w:lvlText w:val="%6"/>
      <w:lvlJc w:val="left"/>
      <w:pPr>
        <w:tabs>
          <w:tab w:val="num" w:pos="9639"/>
        </w:tabs>
        <w:ind w:left="9639" w:hanging="420"/>
      </w:pPr>
    </w:lvl>
    <w:lvl w:ilvl="6" w:tplc="0409000F" w:tentative="1">
      <w:start w:val="1"/>
      <w:numFmt w:val="decimal"/>
      <w:lvlText w:val="%7."/>
      <w:lvlJc w:val="left"/>
      <w:pPr>
        <w:tabs>
          <w:tab w:val="num" w:pos="10059"/>
        </w:tabs>
        <w:ind w:left="10059" w:hanging="420"/>
      </w:pPr>
    </w:lvl>
    <w:lvl w:ilvl="7" w:tplc="04090017" w:tentative="1">
      <w:start w:val="1"/>
      <w:numFmt w:val="aiueoFullWidth"/>
      <w:lvlText w:val="(%8)"/>
      <w:lvlJc w:val="left"/>
      <w:pPr>
        <w:tabs>
          <w:tab w:val="num" w:pos="10479"/>
        </w:tabs>
        <w:ind w:left="10479" w:hanging="420"/>
      </w:pPr>
    </w:lvl>
    <w:lvl w:ilvl="8" w:tplc="04090011" w:tentative="1">
      <w:start w:val="1"/>
      <w:numFmt w:val="decimalEnclosedCircle"/>
      <w:lvlText w:val="%9"/>
      <w:lvlJc w:val="left"/>
      <w:pPr>
        <w:tabs>
          <w:tab w:val="num" w:pos="10899"/>
        </w:tabs>
        <w:ind w:left="10899" w:hanging="420"/>
      </w:pPr>
    </w:lvl>
  </w:abstractNum>
  <w:abstractNum w:abstractNumId="2" w15:restartNumberingAfterBreak="0">
    <w:nsid w:val="621500B6"/>
    <w:multiLevelType w:val="hybridMultilevel"/>
    <w:tmpl w:val="5962951C"/>
    <w:lvl w:ilvl="0" w:tplc="12408546">
      <w:start w:val="1"/>
      <w:numFmt w:val="decimalEnclosedCircle"/>
      <w:lvlText w:val="%1"/>
      <w:lvlJc w:val="left"/>
      <w:pPr>
        <w:tabs>
          <w:tab w:val="num" w:pos="489"/>
        </w:tabs>
        <w:ind w:left="489" w:hanging="39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3" w15:restartNumberingAfterBreak="0">
    <w:nsid w:val="73764E47"/>
    <w:multiLevelType w:val="hybridMultilevel"/>
    <w:tmpl w:val="7AFC8CD8"/>
    <w:lvl w:ilvl="0" w:tplc="B89856B6">
      <w:start w:val="1"/>
      <w:numFmt w:val="bullet"/>
      <w:lvlText w:val=""/>
      <w:lvlJc w:val="left"/>
      <w:pPr>
        <w:tabs>
          <w:tab w:val="num" w:pos="720"/>
        </w:tabs>
        <w:ind w:left="720" w:hanging="360"/>
      </w:pPr>
      <w:rPr>
        <w:rFonts w:ascii="Symbol" w:hAnsi="Symbol" w:hint="default"/>
        <w:sz w:val="20"/>
      </w:rPr>
    </w:lvl>
    <w:lvl w:ilvl="1" w:tplc="07083356" w:tentative="1">
      <w:start w:val="1"/>
      <w:numFmt w:val="bullet"/>
      <w:lvlText w:val="o"/>
      <w:lvlJc w:val="left"/>
      <w:pPr>
        <w:tabs>
          <w:tab w:val="num" w:pos="1440"/>
        </w:tabs>
        <w:ind w:left="1440" w:hanging="360"/>
      </w:pPr>
      <w:rPr>
        <w:rFonts w:ascii="Courier New" w:hAnsi="Courier New" w:hint="default"/>
        <w:sz w:val="20"/>
      </w:rPr>
    </w:lvl>
    <w:lvl w:ilvl="2" w:tplc="AFDC0B7E" w:tentative="1">
      <w:start w:val="1"/>
      <w:numFmt w:val="bullet"/>
      <w:lvlText w:val=""/>
      <w:lvlJc w:val="left"/>
      <w:pPr>
        <w:tabs>
          <w:tab w:val="num" w:pos="2160"/>
        </w:tabs>
        <w:ind w:left="2160" w:hanging="360"/>
      </w:pPr>
      <w:rPr>
        <w:rFonts w:ascii="Wingdings" w:hAnsi="Wingdings" w:hint="default"/>
        <w:sz w:val="20"/>
      </w:rPr>
    </w:lvl>
    <w:lvl w:ilvl="3" w:tplc="58EAA3FA" w:tentative="1">
      <w:start w:val="1"/>
      <w:numFmt w:val="bullet"/>
      <w:lvlText w:val=""/>
      <w:lvlJc w:val="left"/>
      <w:pPr>
        <w:tabs>
          <w:tab w:val="num" w:pos="2880"/>
        </w:tabs>
        <w:ind w:left="2880" w:hanging="360"/>
      </w:pPr>
      <w:rPr>
        <w:rFonts w:ascii="Wingdings" w:hAnsi="Wingdings" w:hint="default"/>
        <w:sz w:val="20"/>
      </w:rPr>
    </w:lvl>
    <w:lvl w:ilvl="4" w:tplc="310C036C" w:tentative="1">
      <w:start w:val="1"/>
      <w:numFmt w:val="bullet"/>
      <w:lvlText w:val=""/>
      <w:lvlJc w:val="left"/>
      <w:pPr>
        <w:tabs>
          <w:tab w:val="num" w:pos="3600"/>
        </w:tabs>
        <w:ind w:left="3600" w:hanging="360"/>
      </w:pPr>
      <w:rPr>
        <w:rFonts w:ascii="Wingdings" w:hAnsi="Wingdings" w:hint="default"/>
        <w:sz w:val="20"/>
      </w:rPr>
    </w:lvl>
    <w:lvl w:ilvl="5" w:tplc="AF98C914" w:tentative="1">
      <w:start w:val="1"/>
      <w:numFmt w:val="bullet"/>
      <w:lvlText w:val=""/>
      <w:lvlJc w:val="left"/>
      <w:pPr>
        <w:tabs>
          <w:tab w:val="num" w:pos="4320"/>
        </w:tabs>
        <w:ind w:left="4320" w:hanging="360"/>
      </w:pPr>
      <w:rPr>
        <w:rFonts w:ascii="Wingdings" w:hAnsi="Wingdings" w:hint="default"/>
        <w:sz w:val="20"/>
      </w:rPr>
    </w:lvl>
    <w:lvl w:ilvl="6" w:tplc="8D46416E" w:tentative="1">
      <w:start w:val="1"/>
      <w:numFmt w:val="bullet"/>
      <w:lvlText w:val=""/>
      <w:lvlJc w:val="left"/>
      <w:pPr>
        <w:tabs>
          <w:tab w:val="num" w:pos="5040"/>
        </w:tabs>
        <w:ind w:left="5040" w:hanging="360"/>
      </w:pPr>
      <w:rPr>
        <w:rFonts w:ascii="Wingdings" w:hAnsi="Wingdings" w:hint="default"/>
        <w:sz w:val="20"/>
      </w:rPr>
    </w:lvl>
    <w:lvl w:ilvl="7" w:tplc="8DA21AC4" w:tentative="1">
      <w:start w:val="1"/>
      <w:numFmt w:val="bullet"/>
      <w:lvlText w:val=""/>
      <w:lvlJc w:val="left"/>
      <w:pPr>
        <w:tabs>
          <w:tab w:val="num" w:pos="5760"/>
        </w:tabs>
        <w:ind w:left="5760" w:hanging="360"/>
      </w:pPr>
      <w:rPr>
        <w:rFonts w:ascii="Wingdings" w:hAnsi="Wingdings" w:hint="default"/>
        <w:sz w:val="20"/>
      </w:rPr>
    </w:lvl>
    <w:lvl w:ilvl="8" w:tplc="51FCAEB4"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5F1"/>
    <w:rsid w:val="000B5364"/>
    <w:rsid w:val="005005F1"/>
    <w:rsid w:val="00FB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fillcolor="white">
      <v:fill color="white"/>
      <v:textbox inset="5.85pt,.7pt,5.85pt,.7pt"/>
    </o:shapedefaults>
    <o:shapelayout v:ext="edit">
      <o:idmap v:ext="edit" data="1"/>
    </o:shapelayout>
  </w:shapeDefaults>
  <w:decimalSymbol w:val="."/>
  <w:listSeparator w:val=","/>
  <w14:docId w14:val="243946DC"/>
  <w15:chartTrackingRefBased/>
  <w15:docId w15:val="{6F750F9C-4F95-4D37-A53B-31E269D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color w:val="000000"/>
      <w:kern w:val="36"/>
      <w:sz w:val="38"/>
      <w:szCs w:val="3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character" w:styleId="a3">
    <w:name w:val="Emphasis"/>
    <w:qFormat/>
    <w:rPr>
      <w:i/>
      <w:iCs/>
    </w:rPr>
  </w:style>
  <w:style w:type="paragraph" w:styleId="a4">
    <w:name w:val="Body Text Indent"/>
    <w:basedOn w:val="a"/>
    <w:semiHidden/>
    <w:pPr>
      <w:ind w:leftChars="100" w:left="386" w:hangingChars="100" w:hanging="193"/>
    </w:pPr>
    <w:rPr>
      <w:rFonts w:ascii="ＭＳ 明朝" w:hAnsi="ＭＳ 明朝"/>
    </w:rPr>
  </w:style>
  <w:style w:type="paragraph" w:styleId="a5">
    <w:name w:val="Date"/>
    <w:basedOn w:val="a"/>
    <w:next w:val="a"/>
    <w:semiHidden/>
  </w:style>
  <w:style w:type="paragraph" w:customStyle="1" w:styleId="a6">
    <w:name w:val="文豪ＪＸ"/>
    <w:pPr>
      <w:widowControl w:val="0"/>
      <w:wordWrap w:val="0"/>
      <w:autoSpaceDE w:val="0"/>
      <w:autoSpaceDN w:val="0"/>
      <w:adjustRightInd w:val="0"/>
      <w:spacing w:line="310" w:lineRule="exact"/>
      <w:jc w:val="both"/>
    </w:pPr>
    <w:rPr>
      <w:rFonts w:ascii=" ＭＳ 明朝" w:eastAsia=" ＭＳ 明朝" w:hAnsi=" Century"/>
      <w:spacing w:val="4"/>
      <w:sz w:val="21"/>
      <w:szCs w:val="21"/>
    </w:rPr>
  </w:style>
  <w:style w:type="paragraph" w:styleId="2">
    <w:name w:val="Body Text Indent 2"/>
    <w:basedOn w:val="a"/>
    <w:semiHidden/>
    <w:pPr>
      <w:ind w:leftChars="199" w:left="4099" w:hangingChars="1800" w:hanging="3691"/>
    </w:pPr>
  </w:style>
  <w:style w:type="paragraph" w:styleId="3">
    <w:name w:val="Body Text Indent 3"/>
    <w:basedOn w:val="a"/>
    <w:semiHidden/>
    <w:pPr>
      <w:ind w:left="205" w:hangingChars="100" w:hanging="205"/>
    </w:pPr>
  </w:style>
  <w:style w:type="paragraph" w:customStyle="1" w:styleId="day">
    <w:name w:val="day"/>
    <w:basedOn w:val="a"/>
    <w:pPr>
      <w:widowControl/>
      <w:spacing w:before="75" w:after="150" w:line="336" w:lineRule="auto"/>
      <w:ind w:left="75"/>
      <w:jc w:val="left"/>
    </w:pPr>
    <w:rPr>
      <w:rFonts w:ascii="ＭＳ 明朝" w:hAnsi="ＭＳ 明朝"/>
      <w:color w:val="444444"/>
      <w:kern w:val="0"/>
      <w:sz w:val="19"/>
      <w:szCs w:val="19"/>
    </w:rPr>
  </w:style>
  <w:style w:type="paragraph" w:customStyle="1" w:styleId="mini7">
    <w:name w:val="文豪mini7"/>
    <w:pPr>
      <w:widowControl w:val="0"/>
      <w:wordWrap w:val="0"/>
      <w:autoSpaceDE w:val="0"/>
      <w:autoSpaceDN w:val="0"/>
      <w:adjustRightInd w:val="0"/>
      <w:spacing w:line="242" w:lineRule="exact"/>
      <w:jc w:val="both"/>
    </w:pPr>
    <w:rPr>
      <w:rFonts w:ascii=" ＭＳ 明朝" w:eastAsia=" ＭＳ 明朝" w:hAnsi=" Century"/>
      <w:spacing w:val="3"/>
      <w:sz w:val="22"/>
      <w:szCs w:val="22"/>
    </w:rPr>
  </w:style>
  <w:style w:type="paragraph" w:styleId="a7">
    <w:name w:val="Body Text"/>
    <w:basedOn w:val="a"/>
    <w:semiHidden/>
    <w:rPr>
      <w:sz w:val="24"/>
    </w:rPr>
  </w:style>
  <w:style w:type="character" w:styleId="a8">
    <w:name w:val="Hyperlink"/>
    <w:semiHidden/>
    <w:rPr>
      <w:color w:val="0000FF"/>
      <w:u w:val="single"/>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生活衛生豆知識</vt:lpstr>
      <vt:lpstr>生活衛生豆知識</vt:lpstr>
    </vt:vector>
  </TitlesOfParts>
  <Company>笈川　和男</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生活衛生豆知識</dc:title>
  <dc:subject/>
  <dc:creator>笈川　和男</dc:creator>
  <cp:keywords/>
  <dc:description/>
  <cp:lastModifiedBy>笈川和男</cp:lastModifiedBy>
  <cp:revision>2</cp:revision>
  <cp:lastPrinted>2006-07-03T07:07:00Z</cp:lastPrinted>
  <dcterms:created xsi:type="dcterms:W3CDTF">2020-04-14T04:29:00Z</dcterms:created>
  <dcterms:modified xsi:type="dcterms:W3CDTF">2020-04-14T04:29:00Z</dcterms:modified>
</cp:coreProperties>
</file>